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E4" w:rsidRPr="00AD20E4" w:rsidRDefault="00AD20E4" w:rsidP="00AD20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AD20E4" w:rsidRPr="00AD20E4" w:rsidRDefault="00AD20E4" w:rsidP="00AD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к Государственной программе развития</w:t>
      </w:r>
    </w:p>
    <w:p w:rsidR="00AD20E4" w:rsidRPr="00AD20E4" w:rsidRDefault="00AD20E4" w:rsidP="00AD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сельского хозяйства и регулирования</w:t>
      </w:r>
    </w:p>
    <w:p w:rsidR="00AD20E4" w:rsidRPr="00AD20E4" w:rsidRDefault="00AD20E4" w:rsidP="00AD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рынков сельскохозяйственной продукции,</w:t>
      </w:r>
    </w:p>
    <w:p w:rsidR="00AD20E4" w:rsidRPr="00AD20E4" w:rsidRDefault="00AD20E4" w:rsidP="00AD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сырья и продовольствия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4" w:rsidRPr="00AD20E4" w:rsidRDefault="00AD20E4" w:rsidP="00AD2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51"/>
      <w:bookmarkEnd w:id="0"/>
      <w:r w:rsidRPr="00AD20E4">
        <w:rPr>
          <w:rFonts w:ascii="Times New Roman" w:hAnsi="Times New Roman" w:cs="Times New Roman"/>
          <w:sz w:val="24"/>
          <w:szCs w:val="24"/>
        </w:rPr>
        <w:t>ПРАВИЛА</w:t>
      </w:r>
    </w:p>
    <w:p w:rsidR="00AD20E4" w:rsidRPr="00AD20E4" w:rsidRDefault="00AD20E4" w:rsidP="00AD2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AD20E4" w:rsidRPr="00AD20E4" w:rsidRDefault="00AD20E4" w:rsidP="00AD2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БЮДЖЕТА БЮДЖЕТАМ СУБЪЕКТОВ РОССИЙСКОЙ ФЕДЕРАЦИИ НА РАЗВИТИЕ</w:t>
      </w:r>
    </w:p>
    <w:p w:rsidR="00AD20E4" w:rsidRPr="00AD20E4" w:rsidRDefault="00AD20E4" w:rsidP="00AD2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СЕЛЬСКОГО ТУРИЗМА</w:t>
      </w:r>
    </w:p>
    <w:p w:rsidR="00AD20E4" w:rsidRPr="00AD20E4" w:rsidRDefault="00AD20E4" w:rsidP="00AD2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AD20E4" w:rsidRPr="00AD20E4" w:rsidTr="00937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E4" w:rsidRPr="00AD20E4" w:rsidRDefault="00AD20E4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E4" w:rsidRPr="00AD20E4" w:rsidRDefault="00AD20E4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20E4" w:rsidRPr="00AD20E4" w:rsidRDefault="00AD20E4" w:rsidP="0093785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20E4" w:rsidRPr="00AD20E4" w:rsidRDefault="00AD20E4" w:rsidP="0093785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(введены </w:t>
            </w:r>
            <w:hyperlink r:id="rId4" w:history="1">
              <w:r w:rsidRPr="00AD20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16.12.2021 N 2309;</w:t>
            </w:r>
          </w:p>
          <w:p w:rsidR="00AD20E4" w:rsidRPr="00AD20E4" w:rsidRDefault="00AD20E4" w:rsidP="0093785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ред. Постановлений Правительства РФ от 02.04.2022 </w:t>
            </w:r>
            <w:hyperlink r:id="rId5" w:history="1">
              <w:r w:rsidRPr="00AD20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573</w:t>
              </w:r>
            </w:hyperlink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20E4" w:rsidRPr="00AD20E4" w:rsidRDefault="00AD20E4" w:rsidP="0093785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15.11.2022 </w:t>
            </w:r>
            <w:hyperlink r:id="rId6" w:history="1">
              <w:r w:rsidRPr="00AD20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2064</w:t>
              </w:r>
            </w:hyperlink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09.02.2023 </w:t>
            </w:r>
            <w:hyperlink r:id="rId7" w:history="1">
              <w:r w:rsidRPr="00AD20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186</w:t>
              </w:r>
            </w:hyperlink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22.12.2023 </w:t>
            </w:r>
            <w:hyperlink r:id="rId8" w:history="1">
              <w:r w:rsidRPr="00AD20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2249</w:t>
              </w:r>
            </w:hyperlink>
            <w:r w:rsidRPr="00AD20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E4" w:rsidRPr="00AD20E4" w:rsidRDefault="00AD20E4" w:rsidP="0093785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4" w:rsidRPr="00AD20E4" w:rsidRDefault="00AD20E4" w:rsidP="00AD2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0"/>
      <w:bookmarkEnd w:id="1"/>
      <w:r w:rsidRPr="00AD20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по предоставлению сельскохозяйственным товаропроизводителям (за исключением личных подсобных хозяйств), относящимся к категории "малое предприятие" или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" в соответствии с Федеральным </w:t>
      </w:r>
      <w:hyperlink r:id="rId9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грантов на развитие сельского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туризма в рамках федерального проекта "Развитие сельского туризма"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(далее соответственно - субсидии, Государственная программа).</w:t>
      </w:r>
      <w:proofErr w:type="gramEnd"/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2. Используемые в настоящих Правилах понятия означают следующее: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"грант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- средства бюджета субъекта Российской Федерации, предоставляемые получателю средств на финансовое обеспечение его затрат, связанных с реализацией проекта развития сельского туризма;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>"заявитель" - сельскохозяйственный товаропроизводитель (за исключением личных подсобных хозяйств), относящийся к категории "малое предприятие" или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" в соответствии с Федеральным </w:t>
      </w:r>
      <w:hyperlink r:id="rId10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зарегистрированный и осуществляющий деятельность на сельской территории или на территории сельской агломерации субъекта Российской Федерации, обязующийся осуществлять деятельность в течение не менее 5 лет на сельской территории или на территории сельской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агломерации со дня получения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и достигнуть показателей деятельности, предусмотренных проектом развития сельского туризма;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"плановые показатели деятельности" - производственные и экономические показатели, включаемые в проект развития сельского туризма, в том числе объем производства и реализации сельскохозяйственной продукции, выраженный в натуральных и денежных показателях, объем дохода, полученного в рамках реализации проекта сельского туризма, плановое количество туристов и экскурсантов, посетивших объекты </w:t>
      </w:r>
      <w:r w:rsidRPr="00AD20E4">
        <w:rPr>
          <w:rFonts w:ascii="Times New Roman" w:hAnsi="Times New Roman" w:cs="Times New Roman"/>
          <w:sz w:val="24"/>
          <w:szCs w:val="24"/>
        </w:rPr>
        <w:lastRenderedPageBreak/>
        <w:t>сельского туризма сельскохозяйственных товаропроизводителей (за исключением личных подсобных хозяйств), относящихся к категории "малое предприятие" или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" в соответствии с Федеральным </w:t>
      </w:r>
      <w:hyperlink r:id="rId11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получивших грант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и иные показатели, предусмотренные проектом развития сельского туризма.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при необходимости устанавливаются дополнительные плановые показатели деятельности;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15.11.2022 </w:t>
      </w:r>
      <w:hyperlink r:id="rId12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N 2064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, от 22.12.2023 </w:t>
      </w:r>
      <w:hyperlink r:id="rId13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N 2249</w:t>
        </w:r>
      </w:hyperlink>
      <w:r w:rsidRPr="00AD20E4">
        <w:rPr>
          <w:rFonts w:ascii="Times New Roman" w:hAnsi="Times New Roman" w:cs="Times New Roman"/>
          <w:sz w:val="24"/>
          <w:szCs w:val="24"/>
        </w:rPr>
        <w:t>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"получатель средств" - заявитель, проект развития сельского туризма которого прошел конкурсный отбор в соответствии с </w:t>
      </w:r>
      <w:hyperlink w:anchor="Par1273" w:tooltip="4. Субсидии предоставляются по результатам конкурсного отбора проектов развития сельского туризма, проведенного в порядке, установленном Министерством сельского хозяйства Российской Федерации (далее - отбор)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>"проект развития сельского туризма" - документ (бизнес-план), составленный по форме, утверждаемой Министерством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в который включаются в том числе затраты на реализацию проекта развития сельского туризма, предусмотренные в перечне затрат, финансовое обеспечение которых допускается осуществлять за счет средств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финансово-экономическое обоснование, предусматривающее срок окупаемости проекта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развития сельского туризма, не превышающий 5 лет, плановые показатели деятельности, обязательство по достижению которых включается в соглашение о предоставлении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получателю средств. Случаи и порядок внесения изменений в проект развития сельского туризма определяются Министерством сельского хозяйства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Федерации), сельские населенные пункты, входящие в состав внутригородских муниципальных образований г. Севастополя, рабочие поселки, наделенные статусом городских поселений, рабочие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поселки,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Федерации).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органом. В указанное понятие не входят внутригородские муниципальные образования гг. Москвы и Санкт-Петербурга;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15.11.2022 N 2064)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"сельские агломерации"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субъекта Российской Федерации определяется органом исполнительной власти. В указанное понятие не входят внутригородские муниципальные образования гг. Москвы и Санкт-Петербурга;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"срок окупаемости проекта развития сельского туризма" - период, за который сумма </w:t>
      </w:r>
      <w:r w:rsidRPr="00AD20E4">
        <w:rPr>
          <w:rFonts w:ascii="Times New Roman" w:hAnsi="Times New Roman" w:cs="Times New Roman"/>
          <w:sz w:val="24"/>
          <w:szCs w:val="24"/>
        </w:rPr>
        <w:lastRenderedPageBreak/>
        <w:t>чистого денежного потока, генерируемого проектом развития сельского туризма, превысит сумму вложенных в него средств.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3.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ar1260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(за исключением личных подсобных хозяйств), относящимся к категории &quot;малое предприятие&quot; или &quot;микропредприятие&quot; в соответствии с Федеральным законом &quot;О развитии малого и среднего предпринимательства в Российс..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настоящих Правил, начиная с 1 января 2022 г.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73"/>
      <w:bookmarkEnd w:id="2"/>
      <w:r w:rsidRPr="00AD20E4">
        <w:rPr>
          <w:rFonts w:ascii="Times New Roman" w:hAnsi="Times New Roman" w:cs="Times New Roman"/>
          <w:sz w:val="24"/>
          <w:szCs w:val="24"/>
        </w:rPr>
        <w:t xml:space="preserve">4. Субсидии предоставляются по результатам конкурсного отбора проектов развития сельского туризма, проведенного в </w:t>
      </w:r>
      <w:hyperlink r:id="rId15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D20E4">
        <w:rPr>
          <w:rFonts w:ascii="Times New Roman" w:hAnsi="Times New Roman" w:cs="Times New Roman"/>
          <w:sz w:val="24"/>
          <w:szCs w:val="24"/>
        </w:rPr>
        <w:t>, установленном Министерством сельского хозяйства Российской Федерации (далее - отбор).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</w:t>
      </w:r>
      <w:hyperlink r:id="rId16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с приложением документов для участия в отборе. </w:t>
      </w:r>
      <w:hyperlink r:id="rId17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к заявке и документам для участия в отборе и форма их представления, а также </w:t>
      </w:r>
      <w:hyperlink r:id="rId19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к заявителям для участия в отборе устанавливаются Министерством сельского хозяйства Российской Федерации.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Заявка для участия в отборе может быть подана заявителем в уполномоченный орган в электронном виде в </w:t>
      </w:r>
      <w:hyperlink r:id="rId20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D20E4">
        <w:rPr>
          <w:rFonts w:ascii="Times New Roman" w:hAnsi="Times New Roman" w:cs="Times New Roman"/>
          <w:sz w:val="24"/>
          <w:szCs w:val="24"/>
        </w:rPr>
        <w:t>, установленном Министерством сельского хозяйства Российской Федерации.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573)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5.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Федерации, на сельской территории или территории сельской агломерации которого планируется реализация проекта развития сельского туризма.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Для организации отбора Министерство сельского хозяйства Российской Федерации формирует комиссию по организации и проведению отбора проектов (далее - комиссия).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7. Грант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предоставляется заявителю на реализацию проекта развития сельского туризма в размере: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до 3 млн. рублей (включительно) - при направлении на реализацию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проекта развития сельского туризма собственных средств заявителя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в размере не менее 10 процентов стоимости проекта;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09.02.2023 N 186)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до 5 млн. рублей (включительно) - при направлении на реализацию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проекта развития сельского туризма собственных средств заявителя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в размере не менее 15 процентов стоимости проекта;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09.02.2023 N 186)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до 8 млн. рублей (включительно) - при направлении на реализацию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проекта развития сельского туризма собственных средств заявителя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в размере не менее 20 процентов стоимости проекта;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09.02.2023 N 186)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lastRenderedPageBreak/>
        <w:t xml:space="preserve">до 10 млн. рублей (включительно) - при направлении на реализацию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проекта развития сельского туризма собственных средств заявителя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в размере не менее 25 процентов стоимости проекта.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09.02.2023 N 186)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r:id="rId26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расходования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определяются Министерством сельского хозяйства Российской Федерации по согласованию с Министерством финансов Российской Федерации. Грант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предоставляется однократно.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8. Грант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предоставляется заявителю с учетом следующих условий: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а) срок освоения сре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составляет не более 18 месяцев со дня получения указанных средств. В случае наступления обстоятельств непреодолимой силы, препятствующих освоению сре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в установленный срок, срок освоения средств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" может быть продлен по решению уполномоченного органа, но не более чем на 6 месяцев, в порядке, установленном уполномоченным органом.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для принятия уполномоченным органом решения о продлении срока использования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является документальное подтверждение получателем средств наступления обстоятельств непреодолимой силы, препятствующих использованию средств гранта в установленный срок.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Абзацы второй - третий утратили силу. - </w:t>
      </w:r>
      <w:hyperlink r:id="rId27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09.02.2023 N 186;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8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573)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>б) отчуждение имущества, приобретенного за счет средств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", допускается только при согласовании с Министерством сельского хозяйства Российской Федерации, а также при условии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неухудшения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развития сельского туризма и соглашением, заключаемым между заявителем и уполномоченным органом;</w:t>
      </w:r>
      <w:proofErr w:type="gramEnd"/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в) финансовое обеспечение затрат заявителя, предусмотренных проектом развития сельского туризма, за счет иных направлений государственной поддержки не допускается;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г) размер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", предоставляемого конкретному заявителю, определяется комиссией в зависимости от размера собственных средств заявителя, направленных на реализацию проекта развития сельского туризма.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Если размер гранта, предоставляемого заявителю в соответствии с решением комиссии, меньше запрашиваемой в заявке суммы, заявитель вправе привлечь дополнительно внебюджетные средства в целях реализации проекта сельского туризма в полном объеме согласно бюджету, указанному в заявке, или отказаться от получения гранта,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) приобретение за счет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имущества, ранее приобретенного за счет иных форм государственной поддержки, не допускается;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>е) у заявителя по состоянию на дату не ранее 1-го числа месяца, предшествующего месяцу, в котором планируется подача документов в уполномоченный орган для участия в отборе,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  <w:proofErr w:type="gramEnd"/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. "е" в ред. </w:t>
      </w:r>
      <w:hyperlink r:id="rId29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22.12.2023 N 2249)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ж) в соответствии со </w:t>
      </w:r>
      <w:hyperlink r:id="rId30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статьей 242.25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средства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предоставляемые получателю средств, подлежат казначейскому сопровождению по решению высшего исполнительного органа субъекта Российской Федерации или уполномоченного органа.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573; в ред. </w:t>
      </w:r>
      <w:hyperlink r:id="rId32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15.11.2022 N 2064)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8(1).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В случае призыва получателя средств на военную службу по мобилизации в Вооруженные Силы Российской Федерации в соответствии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3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уполномоченный орган принимает одно из следующих решений: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3"/>
      <w:bookmarkEnd w:id="3"/>
      <w:r w:rsidRPr="00AD20E4">
        <w:rPr>
          <w:rFonts w:ascii="Times New Roman" w:hAnsi="Times New Roman" w:cs="Times New Roman"/>
          <w:sz w:val="24"/>
          <w:szCs w:val="24"/>
        </w:rPr>
        <w:t>признание проекта развития сельского туризма завершенным, в случае если средства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использованы в полном объеме, а в отношении получателя сре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получатель средств освобождается от ответственности за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4"/>
      <w:bookmarkEnd w:id="4"/>
      <w:proofErr w:type="gramStart"/>
      <w:r w:rsidRPr="00AD20E4">
        <w:rPr>
          <w:rFonts w:ascii="Times New Roman" w:hAnsi="Times New Roman" w:cs="Times New Roman"/>
          <w:sz w:val="24"/>
          <w:szCs w:val="24"/>
        </w:rPr>
        <w:t>обеспечение возврата средств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в бюджет субъекта Российской Федерации, из которого были перечислены средства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в объеме неиспользованных средств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в случае если средства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не использованы или использованы не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хозяйства. При этом проект развития сельского туризма признается завершенным, а получатель средств освобождается от ответственности за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303" w:tooltip="признание проекта развития сельского туризма завершенным, в случае если средства гранта &quot;Агротуризм&quot; использованы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олучатель средств освобождается от ответственности за недостижение плановых показателей деятельности;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04" w:tooltip="обеспечение возврата средств гранта &quot;Агротуризм&quot; в бюджет субъекта Российской Федерации, из которого были перечислены средства гранта &quot;Агротуризм&quot;, в объеме неиспользованных средств гранта &quot;Агротуризм&quot;, в случае если средства гранта &quot;Агротуризм&quot; не использованы или использованы не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..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настоящего пункта решения принимаются уполномоченным органом по заявлению получателя средств при представлении им документа, подтверждающего призыв на военную службу, и (или) в соответствии с полученными от призывной комиссии по мобилизации субъекта Российской Федерации (муниципального образования), которой получатель средств призывался на военную службу, сведениями о призыве получателя средств на военную службу.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Копии указанных в </w:t>
      </w:r>
      <w:hyperlink w:anchor="Par1303" w:tooltip="признание проекта развития сельского туризма завершенным, в случае если средства гранта &quot;Агротуризм&quot; использованы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олучатель средств освобождается от ответственности за недостижение плановых показателей деятельности;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04" w:tooltip="обеспечение возврата средств гранта &quot;Агротуризм&quot; в бюджет субъекта Российской Федерации, из которого были перечислены средства гранта &quot;Агротуризм&quot;, в объеме неиспользованных средств гранта &quot;Агротуризм&quot;, в случае если средства гранта &quot;Агротуризм&quot; не использованы или использованы не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..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настоящего пункта решений направляются в Министерство сельского хозяйства Российской Федерации не позднее 5 рабочих дней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(п. 8(1)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15.11.2022 N 2064)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8(2). В процессе реализации проекта развития сельского туризма в случае призыва главы крестьянского (фермерского) хозяйства, являющегося получателем средств,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получателя средств. При этом уполномоченный орган осуществляет замену главы такого крестьянского (фермерского) хозяйства в соглашении о предоставлении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 получателю средств, а новый глава крестьянского (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фермерского) 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>хозяйства осуществляет дальнейшую реализацию проекта развития сельского туризма в соответствии с указанным соглашением.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. 8(2) введен </w:t>
      </w:r>
      <w:hyperlink r:id="rId35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15.11.2022 N 2064)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lastRenderedPageBreak/>
        <w:t>9. Субсидии предоставляются при соблюдении следующих условий: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а) наличие правовых актов субъекта Российской Федерации, предусматривающих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в соответствии с требованиями нормативных правовых актов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субсидии;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6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22.12.2023 N 2249)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в)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(далее - соглашение) в соответствии с </w:t>
      </w:r>
      <w:hyperlink r:id="rId37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Федерации" (далее - Правила формирования субсидий).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15.11.2022 N 2064)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10. Критерием отбора субъекта Российской Федерации для предоставления субсидии является наличие проекта (проектов) развития сельского туризма, прошедшего (прошедших) отбор.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11. Предоставление субсидий осуществляется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"Электронный бюджет" и в соответствии с типовой </w:t>
      </w:r>
      <w:hyperlink r:id="rId39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соглашения, утвержденной Министерством финансов Российской Федерации.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12. Размер субсидии, предоставляемой бюджету i-го субъекта Российской Федерации в соответствующем финансовом году (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C</w:t>
      </w:r>
      <w:r w:rsidRPr="00AD20E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4" w:rsidRPr="00AD20E4" w:rsidRDefault="00AD20E4" w:rsidP="00AD2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0925" cy="483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E4" w:rsidRPr="00AD20E4" w:rsidRDefault="00AD20E4" w:rsidP="00AD2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где: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C - общий объем бюджетных ассигнований федерального бюджета на предоставление субсидии на соответствующий финансовый год;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- количество проектов развития сельского туризма, прошедших отбор;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X</w:t>
      </w:r>
      <w:r w:rsidRPr="00AD20E4">
        <w:rPr>
          <w:rFonts w:ascii="Times New Roman" w:hAnsi="Times New Roman" w:cs="Times New Roman"/>
          <w:sz w:val="24"/>
          <w:szCs w:val="24"/>
          <w:vertAlign w:val="subscript"/>
        </w:rPr>
        <w:t>i1</w:t>
      </w:r>
      <w:r w:rsidRPr="00AD20E4">
        <w:rPr>
          <w:rFonts w:ascii="Times New Roman" w:hAnsi="Times New Roman" w:cs="Times New Roman"/>
          <w:sz w:val="24"/>
          <w:szCs w:val="24"/>
        </w:rPr>
        <w:t>, X</w:t>
      </w:r>
      <w:r w:rsidRPr="00AD20E4">
        <w:rPr>
          <w:rFonts w:ascii="Times New Roman" w:hAnsi="Times New Roman" w:cs="Times New Roman"/>
          <w:sz w:val="24"/>
          <w:szCs w:val="24"/>
          <w:vertAlign w:val="subscript"/>
        </w:rPr>
        <w:t>i2</w:t>
      </w:r>
      <w:r w:rsidRPr="00AD2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X</w:t>
      </w:r>
      <w:r w:rsidRPr="00AD20E4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, - размер гранта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предусмотренного на реализацию каждого проекта развития сельского туризма, прошедшего отбор в i-м субъекте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0E4">
        <w:rPr>
          <w:rFonts w:ascii="Times New Roman" w:hAnsi="Times New Roman" w:cs="Times New Roman"/>
          <w:sz w:val="24"/>
          <w:szCs w:val="24"/>
        </w:rPr>
        <w:t>Y</w:t>
      </w:r>
      <w:r w:rsidRPr="00AD20E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- предельный уровень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расходного обязательства i-го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41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Правил формирования субсидий.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0E4">
        <w:rPr>
          <w:rFonts w:ascii="Times New Roman" w:hAnsi="Times New Roman" w:cs="Times New Roman"/>
          <w:sz w:val="24"/>
          <w:szCs w:val="24"/>
        </w:rPr>
        <w:lastRenderedPageBreak/>
        <w:t>Начиная с 2023 года в случае, если по состоянию на 1 июля текущего финансового года отношение размера средств, предоставленных в текущем финансовом году из бюджета субъекта Российской Федерации получателям средств, к общему размеру субсидии, предоставленной указанному субъекту Российской Федерации, составляет 50 процентов и менее, то при расчете субсидии на очередной финансовый год к размеру субсидии субъекта Российской Федерации, рассчитанному в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с настоящим пунктом, Министерство сельского хозяйства Российской Федерации применяет коэффициент 0,8. Высвобождающиеся средства подлежат распределению в соответствии с настоящими Правилами.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573)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Размер субсидии не может превышать общего размера грантов "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>", предусмотренных на реализацию проектов развития сельского туризма, прошедших отбор.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13.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Федерации, в целях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которого предоставляется субсидия.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невостребованная субсидия распределяется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14.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15. Уполномоченный орган представляет в Министерство сельского хозяйства Российской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утвержденном бюджете субъекта Российской Федерации бюджетных ассигнований, - в </w:t>
      </w:r>
      <w:hyperlink r:id="rId43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AD20E4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б) документ, содержащий информацию об использовании средств бюджета субъекта Российской Федерации, в целях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субъекта Российской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по предоставлению которых предоставляются субсидии, с приложением перечня получателей указанных средств - по </w:t>
      </w:r>
      <w:hyperlink r:id="rId44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5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сроки</w:t>
        </w:r>
      </w:hyperlink>
      <w:r w:rsidRPr="00AD20E4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в) отчет о финансово-экономическом состоянии товаропроизводителей агропромышленного комплекса - по </w:t>
      </w:r>
      <w:hyperlink r:id="rId46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7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сроки</w:t>
        </w:r>
      </w:hyperlink>
      <w:r w:rsidRPr="00AD20E4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г) отчет об осуществлении расходов бюджета субъекта Российской Федерации, в целях </w:t>
      </w:r>
      <w:proofErr w:type="spellStart"/>
      <w:r w:rsidRPr="00AD20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20E4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а также о достижении значений результатов использования субсидии, подготавливаемый (формируемый) с использованием государственной интегрированной информационной системы управления </w:t>
      </w:r>
      <w:r w:rsidRPr="00AD20E4">
        <w:rPr>
          <w:rFonts w:ascii="Times New Roman" w:hAnsi="Times New Roman" w:cs="Times New Roman"/>
          <w:sz w:val="24"/>
          <w:szCs w:val="24"/>
        </w:rPr>
        <w:lastRenderedPageBreak/>
        <w:t>общественными финансами "Электронный бюджет", - в порядке и в сроки, которые установлены соглашением.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37"/>
      <w:bookmarkEnd w:id="5"/>
      <w:r w:rsidRPr="00AD20E4">
        <w:rPr>
          <w:rFonts w:ascii="Times New Roman" w:hAnsi="Times New Roman" w:cs="Times New Roman"/>
          <w:sz w:val="24"/>
          <w:szCs w:val="24"/>
        </w:rPr>
        <w:t>16. Для оценки эффективности использования субсидий применяется результат использования субсидий "Обеспечена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(единиц)".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02.04.2022 N 573)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субсидий по результату использования субсидий, предусмотренному </w:t>
      </w:r>
      <w:hyperlink w:anchor="Par1337" w:tooltip="16. Для оценки эффективности использования субсидий применяется результат использования субсидий &quot;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единиц)&quot;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Министерством сельского хозяйства Российской Федерации в соответствии с методикой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оценки эффективности реализации проектов развития сельского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туризма, утверждаемой Министерством сельского хозяйства Российской Федерации, начиная с проектов развития сельского туризма, реализация которых начата в 2022 году.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22.12.2023 N 2249)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1"/>
      <w:bookmarkEnd w:id="6"/>
      <w:r w:rsidRPr="00AD20E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В случае отсутствия в текущем финансовом году у субъектов Российской Федерации потребности в бюджетных ассигнованиях на реализацию мероприятий, указанных в </w:t>
      </w:r>
      <w:hyperlink w:anchor="Par1260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(за исключением личных подсобных хозяйств), относящимся к категории &quot;малое предприятие&quot; или &quot;микропредприятие&quot; в соответствии с Федеральным законом &quot;О развитии малого и среднего предпринимательства в Российс..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настоящих Правил, высвобождающиеся бюджетные ассигнования перераспределяются между субъектами Российской Федерации, имеющими право на получение субсидий,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субсидиях.</w:t>
      </w:r>
      <w:proofErr w:type="gramEnd"/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Объем предоставляемой в соответствии с </w:t>
      </w:r>
      <w:hyperlink w:anchor="Par1341" w:tooltip="17. В случае отсутствия в текущем финансовом году у субъектов Российской Федерации потребности в бюджетных ассигнованиях на реализацию мероприятий, указанных в пункте 1 настоящих Правил, высвобождающиеся бюджетные ассигнования перераспределяются между субъектами Российской Федерации, имеющими право на получение субсидий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.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 xml:space="preserve">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обязательств, предусмотренных соглашением о предоставлении субсидии, в том числе касающихся достижения значений результата использования субсидии, а также основания для освобождения субъекта Российской Федерации от применения мер финансовой ответственности установлены </w:t>
      </w:r>
      <w:hyperlink r:id="rId50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Правил формирования субсидий.</w:t>
      </w:r>
      <w:proofErr w:type="gramEnd"/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>В случае нарушения целей, установленных при предоставлении субсидии, применяются бюджетные меры принуждения в соответствии с бюджетным законодательством Российской Федерации.</w:t>
      </w:r>
    </w:p>
    <w:p w:rsidR="00AD20E4" w:rsidRPr="00AD20E4" w:rsidRDefault="00AD20E4" w:rsidP="00AD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53" w:history="1">
        <w:r w:rsidRPr="00AD20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20E4">
        <w:rPr>
          <w:rFonts w:ascii="Times New Roman" w:hAnsi="Times New Roman" w:cs="Times New Roman"/>
          <w:sz w:val="24"/>
          <w:szCs w:val="24"/>
        </w:rPr>
        <w:t xml:space="preserve"> Правительства РФ от 22.12.2023 N 2249)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19.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настоящими Правилами и соглашением, а также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реализацией проекта развития сельского туризма возлагаются на уполномоченные органы.</w:t>
      </w:r>
    </w:p>
    <w:p w:rsidR="00AD20E4" w:rsidRPr="00AD20E4" w:rsidRDefault="00AD20E4" w:rsidP="00AD20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0E4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AD20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0E4">
        <w:rPr>
          <w:rFonts w:ascii="Times New Roman" w:hAnsi="Times New Roman" w:cs="Times New Roman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9A4237" w:rsidRPr="00AD20E4" w:rsidRDefault="009A4237">
      <w:pPr>
        <w:rPr>
          <w:rFonts w:ascii="Times New Roman" w:hAnsi="Times New Roman" w:cs="Times New Roman"/>
          <w:sz w:val="24"/>
          <w:szCs w:val="24"/>
        </w:rPr>
      </w:pPr>
    </w:p>
    <w:sectPr w:rsidR="009A4237" w:rsidRPr="00AD20E4" w:rsidSect="009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20E4"/>
    <w:rsid w:val="009A4237"/>
    <w:rsid w:val="00A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6697&amp;date=18.01.2024&amp;dst=100086&amp;field=134" TargetMode="External"/><Relationship Id="rId18" Type="http://schemas.openxmlformats.org/officeDocument/2006/relationships/hyperlink" Target="https://login.consultant.ru/link/?req=doc&amp;base=LAW&amp;n=451994&amp;date=18.01.2024&amp;dst=100044&amp;field=134" TargetMode="External"/><Relationship Id="rId26" Type="http://schemas.openxmlformats.org/officeDocument/2006/relationships/hyperlink" Target="https://login.consultant.ru/link/?req=doc&amp;base=LAW&amp;n=451971&amp;date=18.01.2024&amp;dst=100010&amp;field=134" TargetMode="External"/><Relationship Id="rId39" Type="http://schemas.openxmlformats.org/officeDocument/2006/relationships/hyperlink" Target="https://login.consultant.ru/link/?req=doc&amp;base=LAW&amp;n=396428&amp;date=18.01.2024&amp;dst=100004&amp;field=134" TargetMode="External"/><Relationship Id="rId21" Type="http://schemas.openxmlformats.org/officeDocument/2006/relationships/hyperlink" Target="https://login.consultant.ru/link/?req=doc&amp;base=LAW&amp;n=463813&amp;date=18.01.2024&amp;dst=100086&amp;field=134" TargetMode="External"/><Relationship Id="rId34" Type="http://schemas.openxmlformats.org/officeDocument/2006/relationships/hyperlink" Target="https://login.consultant.ru/link/?req=doc&amp;base=LAW&amp;n=439929&amp;date=18.01.2024&amp;dst=100046&amp;field=134" TargetMode="External"/><Relationship Id="rId42" Type="http://schemas.openxmlformats.org/officeDocument/2006/relationships/hyperlink" Target="https://login.consultant.ru/link/?req=doc&amp;base=LAW&amp;n=463813&amp;date=18.01.2024&amp;dst=100097&amp;field=134" TargetMode="External"/><Relationship Id="rId47" Type="http://schemas.openxmlformats.org/officeDocument/2006/relationships/hyperlink" Target="https://login.consultant.ru/link/?req=doc&amp;base=LAW&amp;n=452048&amp;date=18.01.2024&amp;dst=100011&amp;field=134" TargetMode="External"/><Relationship Id="rId50" Type="http://schemas.openxmlformats.org/officeDocument/2006/relationships/hyperlink" Target="https://login.consultant.ru/link/?req=doc&amp;base=LAW&amp;n=466370&amp;date=18.01.2024&amp;dst=435&amp;fie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9870&amp;date=18.01.2024&amp;dst=100045&amp;field=134" TargetMode="External"/><Relationship Id="rId12" Type="http://schemas.openxmlformats.org/officeDocument/2006/relationships/hyperlink" Target="https://login.consultant.ru/link/?req=doc&amp;base=LAW&amp;n=439929&amp;date=18.01.2024&amp;dst=100043&amp;field=134" TargetMode="External"/><Relationship Id="rId17" Type="http://schemas.openxmlformats.org/officeDocument/2006/relationships/hyperlink" Target="https://login.consultant.ru/link/?req=doc&amp;base=LAW&amp;n=451994&amp;date=18.01.2024&amp;dst=100024&amp;field=134" TargetMode="External"/><Relationship Id="rId25" Type="http://schemas.openxmlformats.org/officeDocument/2006/relationships/hyperlink" Target="https://login.consultant.ru/link/?req=doc&amp;base=LAW&amp;n=439870&amp;date=18.01.2024&amp;dst=100046&amp;field=134" TargetMode="External"/><Relationship Id="rId33" Type="http://schemas.openxmlformats.org/officeDocument/2006/relationships/hyperlink" Target="https://login.consultant.ru/link/?req=doc&amp;base=LAW&amp;n=426999&amp;date=18.01.2024&amp;dst=100008&amp;field=134" TargetMode="External"/><Relationship Id="rId38" Type="http://schemas.openxmlformats.org/officeDocument/2006/relationships/hyperlink" Target="https://login.consultant.ru/link/?req=doc&amp;base=LAW&amp;n=439929&amp;date=18.01.2024&amp;dst=100052&amp;field=134" TargetMode="External"/><Relationship Id="rId46" Type="http://schemas.openxmlformats.org/officeDocument/2006/relationships/hyperlink" Target="https://login.consultant.ru/link/?req=doc&amp;base=LAW&amp;n=452048&amp;date=18.01.2024&amp;dst=10009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94&amp;date=18.01.2024&amp;dst=100113&amp;field=134" TargetMode="External"/><Relationship Id="rId20" Type="http://schemas.openxmlformats.org/officeDocument/2006/relationships/hyperlink" Target="https://login.consultant.ru/link/?req=doc&amp;base=LAW&amp;n=429835&amp;date=18.01.2024&amp;dst=100009&amp;field=134" TargetMode="External"/><Relationship Id="rId29" Type="http://schemas.openxmlformats.org/officeDocument/2006/relationships/hyperlink" Target="https://login.consultant.ru/link/?req=doc&amp;base=LAW&amp;n=466697&amp;date=18.01.2024&amp;dst=100087&amp;field=134" TargetMode="External"/><Relationship Id="rId41" Type="http://schemas.openxmlformats.org/officeDocument/2006/relationships/hyperlink" Target="https://login.consultant.ru/link/?req=doc&amp;base=LAW&amp;n=466370&amp;date=18.01.2024&amp;dst=257&amp;fie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929&amp;date=18.01.2024&amp;dst=100041&amp;field=134" TargetMode="External"/><Relationship Id="rId11" Type="http://schemas.openxmlformats.org/officeDocument/2006/relationships/hyperlink" Target="https://login.consultant.ru/link/?req=doc&amp;base=LAW&amp;n=464169&amp;date=18.01.2024" TargetMode="External"/><Relationship Id="rId24" Type="http://schemas.openxmlformats.org/officeDocument/2006/relationships/hyperlink" Target="https://login.consultant.ru/link/?req=doc&amp;base=LAW&amp;n=439870&amp;date=18.01.2024&amp;dst=100046&amp;field=134" TargetMode="External"/><Relationship Id="rId32" Type="http://schemas.openxmlformats.org/officeDocument/2006/relationships/hyperlink" Target="https://login.consultant.ru/link/?req=doc&amp;base=LAW&amp;n=439929&amp;date=18.01.2024&amp;dst=100045&amp;field=134" TargetMode="External"/><Relationship Id="rId37" Type="http://schemas.openxmlformats.org/officeDocument/2006/relationships/hyperlink" Target="https://login.consultant.ru/link/?req=doc&amp;base=LAW&amp;n=466370&amp;date=18.01.2024&amp;dst=100044&amp;field=134" TargetMode="External"/><Relationship Id="rId40" Type="http://schemas.openxmlformats.org/officeDocument/2006/relationships/image" Target="media/image1.wmf"/><Relationship Id="rId45" Type="http://schemas.openxmlformats.org/officeDocument/2006/relationships/hyperlink" Target="https://login.consultant.ru/link/?req=doc&amp;base=LAW&amp;n=452048&amp;date=18.01.2024&amp;dst=100010&amp;field=134" TargetMode="External"/><Relationship Id="rId53" Type="http://schemas.openxmlformats.org/officeDocument/2006/relationships/hyperlink" Target="https://login.consultant.ru/link/?req=doc&amp;base=LAW&amp;n=466697&amp;date=18.01.2024&amp;dst=100092&amp;field=134" TargetMode="External"/><Relationship Id="rId5" Type="http://schemas.openxmlformats.org/officeDocument/2006/relationships/hyperlink" Target="https://login.consultant.ru/link/?req=doc&amp;base=LAW&amp;n=463813&amp;date=18.01.2024&amp;dst=100085&amp;field=134" TargetMode="External"/><Relationship Id="rId15" Type="http://schemas.openxmlformats.org/officeDocument/2006/relationships/hyperlink" Target="https://login.consultant.ru/link/?req=doc&amp;base=LAW&amp;n=451994&amp;date=18.01.2024&amp;dst=100010&amp;field=134" TargetMode="External"/><Relationship Id="rId23" Type="http://schemas.openxmlformats.org/officeDocument/2006/relationships/hyperlink" Target="https://login.consultant.ru/link/?req=doc&amp;base=LAW&amp;n=439870&amp;date=18.01.2024&amp;dst=100046&amp;field=134" TargetMode="External"/><Relationship Id="rId28" Type="http://schemas.openxmlformats.org/officeDocument/2006/relationships/hyperlink" Target="https://login.consultant.ru/link/?req=doc&amp;base=LAW&amp;n=463813&amp;date=18.01.2024&amp;dst=100089&amp;field=134" TargetMode="External"/><Relationship Id="rId36" Type="http://schemas.openxmlformats.org/officeDocument/2006/relationships/hyperlink" Target="https://login.consultant.ru/link/?req=doc&amp;base=LAW&amp;n=466697&amp;date=18.01.2024&amp;dst=100089&amp;field=134" TargetMode="External"/><Relationship Id="rId49" Type="http://schemas.openxmlformats.org/officeDocument/2006/relationships/hyperlink" Target="https://login.consultant.ru/link/?req=doc&amp;base=LAW&amp;n=466697&amp;date=18.01.2024&amp;dst=100091&amp;field=134" TargetMode="External"/><Relationship Id="rId10" Type="http://schemas.openxmlformats.org/officeDocument/2006/relationships/hyperlink" Target="https://login.consultant.ru/link/?req=doc&amp;base=LAW&amp;n=464169&amp;date=18.01.2024" TargetMode="External"/><Relationship Id="rId19" Type="http://schemas.openxmlformats.org/officeDocument/2006/relationships/hyperlink" Target="https://login.consultant.ru/link/?req=doc&amp;base=LAW&amp;n=451994&amp;date=18.01.2024&amp;dst=100051&amp;field=134" TargetMode="External"/><Relationship Id="rId31" Type="http://schemas.openxmlformats.org/officeDocument/2006/relationships/hyperlink" Target="https://login.consultant.ru/link/?req=doc&amp;base=LAW&amp;n=463813&amp;date=18.01.2024&amp;dst=100095&amp;field=134" TargetMode="External"/><Relationship Id="rId44" Type="http://schemas.openxmlformats.org/officeDocument/2006/relationships/hyperlink" Target="https://login.consultant.ru/link/?req=doc&amp;base=LAW&amp;n=452048&amp;date=18.01.2024&amp;dst=100017&amp;field=134" TargetMode="External"/><Relationship Id="rId52" Type="http://schemas.openxmlformats.org/officeDocument/2006/relationships/hyperlink" Target="https://login.consultant.ru/link/?req=doc&amp;base=LAW&amp;n=466370&amp;date=18.01.2024&amp;dst=189&amp;field=134" TargetMode="External"/><Relationship Id="rId4" Type="http://schemas.openxmlformats.org/officeDocument/2006/relationships/hyperlink" Target="https://login.consultant.ru/link/?req=doc&amp;base=LAW&amp;n=404277&amp;date=18.01.2024&amp;dst=100013&amp;field=134" TargetMode="External"/><Relationship Id="rId9" Type="http://schemas.openxmlformats.org/officeDocument/2006/relationships/hyperlink" Target="https://login.consultant.ru/link/?req=doc&amp;base=LAW&amp;n=464169&amp;date=18.01.2024" TargetMode="External"/><Relationship Id="rId14" Type="http://schemas.openxmlformats.org/officeDocument/2006/relationships/hyperlink" Target="https://login.consultant.ru/link/?req=doc&amp;base=LAW&amp;n=439929&amp;date=18.01.2024&amp;dst=100044&amp;field=134" TargetMode="External"/><Relationship Id="rId22" Type="http://schemas.openxmlformats.org/officeDocument/2006/relationships/hyperlink" Target="https://login.consultant.ru/link/?req=doc&amp;base=LAW&amp;n=439870&amp;date=18.01.2024&amp;dst=100046&amp;field=134" TargetMode="External"/><Relationship Id="rId27" Type="http://schemas.openxmlformats.org/officeDocument/2006/relationships/hyperlink" Target="https://login.consultant.ru/link/?req=doc&amp;base=LAW&amp;n=439870&amp;date=18.01.2024&amp;dst=100047&amp;field=134" TargetMode="External"/><Relationship Id="rId30" Type="http://schemas.openxmlformats.org/officeDocument/2006/relationships/hyperlink" Target="https://login.consultant.ru/link/?req=doc&amp;base=LAW&amp;n=465808&amp;date=18.01.2024&amp;dst=6772&amp;field=134" TargetMode="External"/><Relationship Id="rId35" Type="http://schemas.openxmlformats.org/officeDocument/2006/relationships/hyperlink" Target="https://login.consultant.ru/link/?req=doc&amp;base=LAW&amp;n=439929&amp;date=18.01.2024&amp;dst=100051&amp;field=134" TargetMode="External"/><Relationship Id="rId43" Type="http://schemas.openxmlformats.org/officeDocument/2006/relationships/hyperlink" Target="https://login.consultant.ru/link/?req=doc&amp;base=LAW&amp;n=452048&amp;date=18.01.2024&amp;dst=100012&amp;field=134" TargetMode="External"/><Relationship Id="rId48" Type="http://schemas.openxmlformats.org/officeDocument/2006/relationships/hyperlink" Target="https://login.consultant.ru/link/?req=doc&amp;base=LAW&amp;n=463813&amp;date=18.01.2024&amp;dst=100099&amp;field=134" TargetMode="External"/><Relationship Id="rId8" Type="http://schemas.openxmlformats.org/officeDocument/2006/relationships/hyperlink" Target="https://login.consultant.ru/link/?req=doc&amp;base=LAW&amp;n=466697&amp;date=18.01.2024&amp;dst=100085&amp;field=134" TargetMode="External"/><Relationship Id="rId51" Type="http://schemas.openxmlformats.org/officeDocument/2006/relationships/hyperlink" Target="https://login.consultant.ru/link/?req=doc&amp;base=LAW&amp;n=466370&amp;date=18.01.2024&amp;dst=274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5212</Words>
  <Characters>29713</Characters>
  <Application>Microsoft Office Word</Application>
  <DocSecurity>0</DocSecurity>
  <Lines>247</Lines>
  <Paragraphs>69</Paragraphs>
  <ScaleCrop>false</ScaleCrop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2024-02-20T06:34:00Z</cp:lastPrinted>
  <dcterms:created xsi:type="dcterms:W3CDTF">2024-02-20T06:32:00Z</dcterms:created>
  <dcterms:modified xsi:type="dcterms:W3CDTF">2024-02-20T06:34:00Z</dcterms:modified>
</cp:coreProperties>
</file>