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469E0" w14:textId="77777777" w:rsidR="00AB6649" w:rsidRDefault="00AB6649" w:rsidP="00AB6649">
      <w:pPr>
        <w:pStyle w:val="ConsPlusNormal"/>
        <w:spacing w:before="240"/>
        <w:ind w:firstLine="540"/>
        <w:jc w:val="both"/>
      </w:pPr>
      <w:r>
        <w:t>2.8. К заявке прилагаются следующие документы:</w:t>
      </w:r>
    </w:p>
    <w:p w14:paraId="506E9648" w14:textId="77777777" w:rsidR="00AB6649" w:rsidRDefault="00AB6649" w:rsidP="00AB6649">
      <w:pPr>
        <w:pStyle w:val="ConsPlusNormal"/>
        <w:spacing w:before="240"/>
        <w:ind w:firstLine="540"/>
        <w:jc w:val="both"/>
      </w:pPr>
      <w:r>
        <w:t>2.8.1. 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 данных.</w:t>
      </w:r>
    </w:p>
    <w:p w14:paraId="3D88352D" w14:textId="77777777" w:rsidR="00AB6649" w:rsidRDefault="00AB6649" w:rsidP="00AB6649">
      <w:pPr>
        <w:pStyle w:val="ConsPlusNormal"/>
        <w:spacing w:before="240"/>
        <w:ind w:firstLine="540"/>
        <w:jc w:val="both"/>
      </w:pPr>
      <w:r>
        <w:t xml:space="preserve">2.8.2. Копии заверенных председателем кооператива документов, подтверждающих соответствие кооператива положениям </w:t>
      </w:r>
      <w:hyperlink w:anchor="Par71" w:tooltip="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законом от 08.12.1995 N 193-ФЗ &quot;О сельскохозяйственной кооперации&quot;, или потребительское общество (кооператив), созданное в соответствии с Законом Российской Федерации от 19.06.1992 N 3085-1 &quot;О потребительской кооперации (потребительских обществах, их союзах) в Российской Федерации&quot;, не менее 70 процентов в..." w:history="1">
        <w:r>
          <w:rPr>
            <w:color w:val="0000FF"/>
          </w:rPr>
          <w:t>абзаца второго пункта 1.3</w:t>
        </w:r>
      </w:hyperlink>
      <w:r>
        <w:t xml:space="preserve"> настоящего Порядка:</w:t>
      </w:r>
    </w:p>
    <w:p w14:paraId="2D6CE434" w14:textId="77777777" w:rsidR="00AB6649" w:rsidRDefault="00AB6649" w:rsidP="00AB6649">
      <w:pPr>
        <w:pStyle w:val="ConsPlusNormal"/>
        <w:spacing w:before="240"/>
        <w:ind w:firstLine="540"/>
        <w:jc w:val="both"/>
      </w:pPr>
      <w:r>
        <w:t>2.8.2.1. Протокола общего организационного собрания членов кооператива.</w:t>
      </w:r>
    </w:p>
    <w:p w14:paraId="457B6519" w14:textId="77777777" w:rsidR="00AB6649" w:rsidRDefault="00AB6649" w:rsidP="00AB6649">
      <w:pPr>
        <w:pStyle w:val="ConsPlusNormal"/>
        <w:spacing w:before="240"/>
        <w:ind w:firstLine="540"/>
        <w:jc w:val="both"/>
      </w:pPr>
      <w:r>
        <w:t xml:space="preserve">2.8.2.2. Выписок из </w:t>
      </w:r>
      <w:proofErr w:type="spellStart"/>
      <w:r>
        <w:t>похозяйственных</w:t>
      </w:r>
      <w:proofErr w:type="spellEnd"/>
      <w:r>
        <w:t xml:space="preserve"> книг об учете личных подсобных хозяйств граждан, являвшихся членами кооператива на дату его создания, а также являвшихся членами кооператива на 1-е число месяца подачи заявки, выданных администрациями соответствующих городских или сельских поселений.</w:t>
      </w:r>
    </w:p>
    <w:p w14:paraId="29E2517E" w14:textId="77777777" w:rsidR="00AB6649" w:rsidRDefault="00AB6649" w:rsidP="00AB6649">
      <w:pPr>
        <w:pStyle w:val="ConsPlusNormal"/>
        <w:spacing w:before="240"/>
        <w:ind w:firstLine="540"/>
        <w:jc w:val="both"/>
      </w:pPr>
      <w:r>
        <w:t>2.8.2.3.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а также являвшихся членами кооператива на 1-е число месяца подачи заявки,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14:paraId="6A5D0758" w14:textId="77777777" w:rsidR="00AB6649" w:rsidRDefault="00AB6649" w:rsidP="00AB6649">
      <w:pPr>
        <w:pStyle w:val="ConsPlusNormal"/>
        <w:spacing w:before="240"/>
        <w:ind w:firstLine="540"/>
        <w:jc w:val="both"/>
      </w:pPr>
      <w:r>
        <w:t>2.8.2.4. Реестра членов кооператива по состоянию на 1-е число месяца подачи заявки.</w:t>
      </w:r>
    </w:p>
    <w:p w14:paraId="0DEF9A22" w14:textId="77777777" w:rsidR="00AB6649" w:rsidRDefault="00AB6649" w:rsidP="00AB6649">
      <w:pPr>
        <w:pStyle w:val="ConsPlusNormal"/>
        <w:spacing w:before="240"/>
        <w:ind w:firstLine="540"/>
        <w:jc w:val="both"/>
      </w:pPr>
      <w:r>
        <w:t>2.8.2.5. Протокола учредительного собрания потребительского общества.</w:t>
      </w:r>
    </w:p>
    <w:p w14:paraId="3BF8B1B1" w14:textId="77777777" w:rsidR="00AB6649" w:rsidRDefault="00AB6649" w:rsidP="00AB6649">
      <w:pPr>
        <w:pStyle w:val="ConsPlusNormal"/>
        <w:spacing w:before="240"/>
        <w:ind w:firstLine="540"/>
        <w:jc w:val="both"/>
      </w:pPr>
      <w:r>
        <w:t>2.8.2.6. Справки о деятельности потребительского общества, составленной по форме, установленной правовым актом министерства, подписанной руководителем потребительского общества, подтверждающей, что выручка, которая формируется за счет осуществления видов деятельности по заготовке, хранению, переработке и сбыту сельскохозяйственной продукции, составляет не менее 70% от общей выручки потребительского общества в году, предшествующем году подачи документов на конкурс.</w:t>
      </w:r>
    </w:p>
    <w:p w14:paraId="4EC594A3" w14:textId="77777777" w:rsidR="00AB6649" w:rsidRDefault="00AB6649" w:rsidP="00AB6649">
      <w:pPr>
        <w:pStyle w:val="ConsPlusNormal"/>
        <w:spacing w:before="240"/>
        <w:ind w:firstLine="540"/>
        <w:jc w:val="both"/>
      </w:pPr>
      <w:r>
        <w:t>2.8.2.7. Справки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по состоянию на дату представления документов на конкурс, подписанной председателем кооператива.</w:t>
      </w:r>
    </w:p>
    <w:p w14:paraId="0CE41A0B" w14:textId="77777777" w:rsidR="00AB6649" w:rsidRDefault="00AB6649" w:rsidP="00AB6649">
      <w:pPr>
        <w:pStyle w:val="ConsPlusNormal"/>
        <w:spacing w:before="240"/>
        <w:ind w:firstLine="540"/>
        <w:jc w:val="both"/>
      </w:pPr>
      <w:r>
        <w:t xml:space="preserve">2.8.3. Копии заверенных председателем начинающего кооператива документов, подтверждающих соответствие начинающего кооператива положениям </w:t>
      </w:r>
      <w:hyperlink w:anchor="Par72" w:tooltip="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 w:history="1">
        <w:r>
          <w:rPr>
            <w:color w:val="0000FF"/>
          </w:rPr>
          <w:t>абзаца третьего пункта 1.3</w:t>
        </w:r>
      </w:hyperlink>
      <w:r>
        <w:t xml:space="preserve"> настоящего Порядка:</w:t>
      </w:r>
    </w:p>
    <w:p w14:paraId="25C7CFE5" w14:textId="77777777" w:rsidR="00AB6649" w:rsidRDefault="00AB6649" w:rsidP="00AB6649">
      <w:pPr>
        <w:pStyle w:val="ConsPlusNormal"/>
        <w:spacing w:before="240"/>
        <w:ind w:firstLine="540"/>
        <w:jc w:val="both"/>
      </w:pPr>
      <w:r>
        <w:t>2.8.3.1. Протокола общего организационного собрания членов начинающего кооператива.</w:t>
      </w:r>
    </w:p>
    <w:p w14:paraId="7D7F4AFF" w14:textId="77777777" w:rsidR="00AB6649" w:rsidRDefault="00AB6649" w:rsidP="00AB6649">
      <w:pPr>
        <w:pStyle w:val="ConsPlusNormal"/>
        <w:spacing w:before="240"/>
        <w:ind w:firstLine="540"/>
        <w:jc w:val="both"/>
      </w:pPr>
      <w:r>
        <w:lastRenderedPageBreak/>
        <w:t xml:space="preserve">2.8.3.2. Выписок из </w:t>
      </w:r>
      <w:proofErr w:type="spellStart"/>
      <w:r>
        <w:t>похозяйственных</w:t>
      </w:r>
      <w:proofErr w:type="spellEnd"/>
      <w:r>
        <w:t xml:space="preserve"> книг об учете личных подсобных хозяйств граждан, являвшихся членами начинающего кооператива на дату его создания, выданных администрациями соответствующих городских или сельских поселений.</w:t>
      </w:r>
    </w:p>
    <w:p w14:paraId="176D0B6E" w14:textId="77777777" w:rsidR="00AB6649" w:rsidRDefault="00AB6649" w:rsidP="00AB6649">
      <w:pPr>
        <w:pStyle w:val="ConsPlusNormal"/>
        <w:spacing w:before="240"/>
        <w:ind w:firstLine="540"/>
        <w:jc w:val="both"/>
      </w:pPr>
      <w:r>
        <w:t>2.8.3.3. Бухгалтерской отчетности организаций, индивидуальных предпринимателей (кроме сельскохозяйственных потребительских кооперативов), являвшихся членами начинающего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14:paraId="4D5C38ED" w14:textId="77777777" w:rsidR="00AB6649" w:rsidRDefault="00AB6649" w:rsidP="00AB6649">
      <w:pPr>
        <w:pStyle w:val="ConsPlusNormal"/>
        <w:spacing w:before="240"/>
        <w:ind w:firstLine="540"/>
        <w:jc w:val="both"/>
      </w:pPr>
      <w:r>
        <w:t>2.8.3.4. Справки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по состоянию на дату представления документов на конкурс, подписанной председателем начинающего кооператива.</w:t>
      </w:r>
    </w:p>
    <w:p w14:paraId="6600BE40" w14:textId="77777777" w:rsidR="00AB6649" w:rsidRDefault="00AB6649" w:rsidP="00AB6649">
      <w:pPr>
        <w:pStyle w:val="ConsPlusNormal"/>
        <w:spacing w:before="240"/>
        <w:ind w:firstLine="540"/>
        <w:jc w:val="both"/>
      </w:pPr>
      <w:r>
        <w:t>2.8.4. Копия справки (уведомления) о членстве в ревизионном союзе, выданная ревизионным союзом в году подачи заявки на участие в конкурсе.</w:t>
      </w:r>
    </w:p>
    <w:p w14:paraId="458F9B81" w14:textId="77777777" w:rsidR="00AB6649" w:rsidRDefault="00AB6649" w:rsidP="00AB6649">
      <w:pPr>
        <w:pStyle w:val="ConsPlusNormal"/>
        <w:spacing w:before="240"/>
        <w:ind w:firstLine="540"/>
        <w:jc w:val="both"/>
      </w:pPr>
      <w:r>
        <w:t>2.8.5. Бизнес-план, утвержденный заявителем по форме, утверждаемой правовым актом министерства.</w:t>
      </w:r>
    </w:p>
    <w:p w14:paraId="314D802D" w14:textId="77777777" w:rsidR="00AB6649" w:rsidRDefault="00AB6649" w:rsidP="00AB6649">
      <w:pPr>
        <w:pStyle w:val="ConsPlusNormal"/>
        <w:spacing w:before="240"/>
        <w:ind w:firstLine="540"/>
        <w:jc w:val="both"/>
      </w:pPr>
      <w:r>
        <w:t>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14:paraId="053B0FCC" w14:textId="77777777" w:rsidR="00AB6649" w:rsidRDefault="00AB6649" w:rsidP="00AB6649">
      <w:pPr>
        <w:pStyle w:val="ConsPlusNormal"/>
        <w:spacing w:before="240"/>
        <w:ind w:firstLine="540"/>
        <w:jc w:val="both"/>
      </w:pPr>
      <w:r>
        <w:t>2.8.7.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утверждаемой правовым актом министерства.</w:t>
      </w:r>
    </w:p>
    <w:p w14:paraId="45D9C998" w14:textId="77777777" w:rsidR="00AB6649" w:rsidRDefault="00AB6649" w:rsidP="00AB6649">
      <w:pPr>
        <w:pStyle w:val="ConsPlusNormal"/>
        <w:spacing w:before="240"/>
        <w:ind w:firstLine="540"/>
        <w:jc w:val="both"/>
      </w:pPr>
      <w:r>
        <w:t xml:space="preserve">2.8.8. Справка, подтверждающая соответствие заявителя требованиям, установленным </w:t>
      </w:r>
      <w:hyperlink w:anchor="Par115" w:tooltip="2.5.3.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 w:history="1">
        <w:r>
          <w:rPr>
            <w:color w:val="0000FF"/>
          </w:rPr>
          <w:t>подпунктами 2.5.3</w:t>
        </w:r>
      </w:hyperlink>
      <w:r>
        <w:t xml:space="preserve"> - </w:t>
      </w:r>
      <w:hyperlink w:anchor="Par122" w:tooltip="2.5.10. 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в реестре дисквалифицированных лиц." w:history="1">
        <w:r>
          <w:rPr>
            <w:color w:val="0000FF"/>
          </w:rPr>
          <w:t>2.5.10</w:t>
        </w:r>
      </w:hyperlink>
      <w:r>
        <w:t xml:space="preserve"> настоящего Порядка, подписанная заявителем (представляется по инициативе заявителя).</w:t>
      </w:r>
    </w:p>
    <w:p w14:paraId="4F17A6CE" w14:textId="77777777" w:rsidR="00AB6649" w:rsidRDefault="00AB6649" w:rsidP="00AB6649">
      <w:pPr>
        <w:pStyle w:val="ConsPlusNormal"/>
        <w:spacing w:before="240"/>
        <w:ind w:firstLine="540"/>
        <w:jc w:val="both"/>
      </w:pPr>
      <w:r>
        <w:t>2.8.9. В случае строительства, реконструкции или модернизации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производственные объекты), являющихся объектами капитального строительства:</w:t>
      </w:r>
    </w:p>
    <w:p w14:paraId="59671DD4" w14:textId="77777777" w:rsidR="00AB6649" w:rsidRDefault="00AB6649" w:rsidP="00AB6649">
      <w:pPr>
        <w:pStyle w:val="ConsPlusNormal"/>
        <w:spacing w:before="240"/>
        <w:ind w:firstLine="540"/>
        <w:jc w:val="both"/>
      </w:pPr>
      <w:r>
        <w:t>копии разрешения на строительство, полученного в соответствии с действующим законодательством;</w:t>
      </w:r>
    </w:p>
    <w:p w14:paraId="63F0248E" w14:textId="77777777" w:rsidR="00AB6649" w:rsidRDefault="00AB6649" w:rsidP="00AB6649">
      <w:pPr>
        <w:pStyle w:val="ConsPlusNormal"/>
        <w:spacing w:before="240"/>
        <w:ind w:firstLine="540"/>
        <w:jc w:val="both"/>
      </w:pPr>
      <w:r>
        <w:t xml:space="preserve">копии проектной документации на строительство, реконструкцию или модернизацию производственных объектов, имеющей положительное заключение государственной </w:t>
      </w:r>
      <w:r>
        <w:lastRenderedPageBreak/>
        <w:t>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w:t>
      </w:r>
    </w:p>
    <w:p w14:paraId="0EB753ED" w14:textId="77777777" w:rsidR="00AB6649" w:rsidRDefault="00AB6649" w:rsidP="00AB6649">
      <w:pPr>
        <w:pStyle w:val="ConsPlusNormal"/>
        <w:spacing w:before="240"/>
        <w:ind w:firstLine="540"/>
        <w:jc w:val="both"/>
      </w:pPr>
      <w:r>
        <w:t>2.8.10.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(в случае капитального ремонта производственных объектов, в случае строительства (реконструкции) производственных объектов, не являющихся объектами капитального строительства).</w:t>
      </w:r>
    </w:p>
    <w:p w14:paraId="2A1B53A3" w14:textId="77777777" w:rsidR="00AB6649" w:rsidRDefault="00AB6649" w:rsidP="00AB6649">
      <w:pPr>
        <w:pStyle w:val="ConsPlusNormal"/>
        <w:spacing w:before="240"/>
        <w:ind w:firstLine="540"/>
        <w:jc w:val="both"/>
      </w:pPr>
      <w:r>
        <w:t>2.8.11. Копии документов, удостоверяющих государственную регистрацию права собственности заявителя на объект недвижимости, являющийся производственным объектом (в случае реконструкции, капитального ремонта производственных объектов, модернизации таких объектов, предусматривающей замену оборудования, и (или) комплектации таких объектов за счет гранта).</w:t>
      </w:r>
    </w:p>
    <w:p w14:paraId="756451F4" w14:textId="77777777" w:rsidR="00AB6649" w:rsidRDefault="00AB6649" w:rsidP="00AB6649">
      <w:pPr>
        <w:pStyle w:val="ConsPlusNormal"/>
        <w:spacing w:before="240"/>
        <w:ind w:firstLine="540"/>
        <w:jc w:val="both"/>
      </w:pPr>
      <w:r>
        <w:t xml:space="preserve">2.8.12. 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w:t>
      </w:r>
      <w:hyperlink r:id="rId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КонсультантПлюс}" w:history="1">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принятого приказом Министерства промышленности и торговли Российской Федерации и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(в случае, если грант будет использован на приобретение оборудования, указанного в </w:t>
      </w:r>
      <w:hyperlink w:anchor="Par232" w:tooltip="3.2. Грант может направляться на осуществление расходов на:" w:history="1">
        <w:r>
          <w:rPr>
            <w:color w:val="0000FF"/>
          </w:rPr>
          <w:t>пункте 3.2</w:t>
        </w:r>
      </w:hyperlink>
      <w:r>
        <w:t xml:space="preserve"> настоящего Порядка).</w:t>
      </w:r>
    </w:p>
    <w:p w14:paraId="24A8F142" w14:textId="77777777" w:rsidR="00AB6649" w:rsidRDefault="00AB6649" w:rsidP="00AB6649">
      <w:pPr>
        <w:pStyle w:val="ConsPlusNormal"/>
        <w:spacing w:before="240"/>
        <w:ind w:firstLine="540"/>
        <w:jc w:val="both"/>
      </w:pPr>
      <w:r>
        <w:t xml:space="preserve">2.8.13. Документы, подтверждающие соответствие заявителя </w:t>
      </w:r>
      <w:hyperlink w:anchor="Par390" w:tooltip="КРИТЕРИИ" w:history="1">
        <w:r>
          <w:rPr>
            <w:color w:val="0000FF"/>
          </w:rPr>
          <w:t>критериям</w:t>
        </w:r>
      </w:hyperlink>
      <w:r>
        <w:t xml:space="preserve"> оценки кооперативов (начинающих кооперативов) согласно приложению N 1 (представляются по инициативе заявителя):</w:t>
      </w:r>
    </w:p>
    <w:p w14:paraId="003C2EF2" w14:textId="77777777" w:rsidR="00AB6649" w:rsidRDefault="00AB6649" w:rsidP="00AB6649">
      <w:pPr>
        <w:pStyle w:val="ConsPlusNormal"/>
        <w:spacing w:before="240"/>
        <w:ind w:firstLine="540"/>
        <w:jc w:val="both"/>
      </w:pPr>
      <w:r>
        <w:t>2.8.13.1. Копии документов, удостоверяющих регистрацию права собственности заявителя на производственный объект недвижимого имущества, подлежащий реконструкции, модернизации или капитальному ремонту за счет средств гранта либо используемый для осуществления деятельности заявителя, расположенный на территории муниципального района или муниципального округа, где зарегистрирован заявитель.</w:t>
      </w:r>
    </w:p>
    <w:p w14:paraId="1FE1B5B6" w14:textId="77777777" w:rsidR="00AB6649" w:rsidRDefault="00AB6649" w:rsidP="00AB6649">
      <w:pPr>
        <w:pStyle w:val="ConsPlusNormal"/>
        <w:spacing w:before="240"/>
        <w:ind w:firstLine="540"/>
        <w:jc w:val="both"/>
      </w:pPr>
      <w:r>
        <w:t>2.8.13.2. Копии документов, удостоверяющих государственную регистрацию права собственности заявителя или права аренды земельного участка, предназначенного для строительства производственного объекта, на территории муниципального района или муниципального округа, где зарегистрирован заявитель.</w:t>
      </w:r>
    </w:p>
    <w:p w14:paraId="3104B8A6" w14:textId="77777777" w:rsidR="00AB6649" w:rsidRDefault="00AB6649" w:rsidP="00AB6649">
      <w:pPr>
        <w:pStyle w:val="ConsPlusNormal"/>
        <w:spacing w:before="240"/>
        <w:ind w:firstLine="540"/>
        <w:jc w:val="both"/>
      </w:pPr>
      <w:r>
        <w:lastRenderedPageBreak/>
        <w:t xml:space="preserve">2.8.13.3. Копии технических паспортов на </w:t>
      </w:r>
      <w:proofErr w:type="spellStart"/>
      <w:r>
        <w:t>грузоперевозящие</w:t>
      </w:r>
      <w:proofErr w:type="spellEnd"/>
      <w:r>
        <w:t xml:space="preserve"> транспортные средства.</w:t>
      </w:r>
    </w:p>
    <w:p w14:paraId="1D2C7CA4" w14:textId="77777777" w:rsidR="00AB6649" w:rsidRDefault="00AB6649" w:rsidP="00AB6649">
      <w:pPr>
        <w:pStyle w:val="ConsPlusNormal"/>
        <w:spacing w:before="240"/>
        <w:ind w:firstLine="540"/>
        <w:jc w:val="both"/>
      </w:pPr>
      <w:r>
        <w:t>2.8.13.4. Копия бухгалтерской отчетности заявителя, содержащей сведения об объеме выручки от реализации сельскохозяйственной продукции, среднесписочной численности и фонде заработной платы за год, предшествующий году подачи заявки на участие в конкурсе, по форме, установленной Министерством сельского хозяйства Российской Федерации, или копии налоговой отчетности кооператива, содержащей сведения об объеме выручки от реализации сельскохозяйственной продукции за год, предшествующий году подачи заявки на участие в конкурсе, с отметками налоговых органов.</w:t>
      </w:r>
    </w:p>
    <w:p w14:paraId="4EB66C3B" w14:textId="77777777" w:rsidR="00AB6649" w:rsidRDefault="00AB6649" w:rsidP="00AB6649">
      <w:pPr>
        <w:pStyle w:val="ConsPlusNormal"/>
        <w:spacing w:before="240"/>
        <w:ind w:firstLine="540"/>
        <w:jc w:val="both"/>
      </w:pPr>
      <w:r>
        <w:t>2.8.13.5. Копии документов, удостоверяющих регистрацию права собственности заявителя на объект по переработке сельскохозяйственной продукции, расположенный на территории муниципального района или муниципального округа, где зарегистрирован заявитель.</w:t>
      </w:r>
    </w:p>
    <w:p w14:paraId="4762E64E" w14:textId="77777777" w:rsidR="00AB6649" w:rsidRDefault="00AB6649" w:rsidP="00AB6649">
      <w:pPr>
        <w:pStyle w:val="ConsPlusNormal"/>
        <w:spacing w:before="240"/>
        <w:ind w:firstLine="540"/>
        <w:jc w:val="both"/>
      </w:pPr>
      <w:r>
        <w:t>2.8.13.6. Копии заключенных договоров о реализации сельскохозяйственной продукции - в случае, если заявитель осуществляет поставку производимой заявителем сельскохозяйственной продукции хозяйствующим субъектам.</w:t>
      </w:r>
    </w:p>
    <w:p w14:paraId="382A1421" w14:textId="77777777" w:rsidR="00AB6649" w:rsidRDefault="00AB6649" w:rsidP="00AB6649">
      <w:pPr>
        <w:pStyle w:val="ConsPlusNormal"/>
        <w:spacing w:before="240"/>
        <w:ind w:firstLine="540"/>
        <w:jc w:val="both"/>
      </w:pPr>
      <w:r>
        <w:t>2.8.13.7. Копии документов, подтверждающих ведение бухгалтерского учета у заявителя: приказа о приеме на работу бухгалтера, трудовой книжки бухгалтера (титульного листа трудовой книжки и страницы трудовой книжки с записью о приеме на работу) или информации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трудового договора с бухгалтером или гражданско-правового договора на оказание услуг по ведению бухгалтерского учета.</w:t>
      </w:r>
    </w:p>
    <w:p w14:paraId="41530F01" w14:textId="77777777" w:rsidR="00AB6649" w:rsidRDefault="00AB6649" w:rsidP="00AB6649">
      <w:pPr>
        <w:pStyle w:val="ConsPlusNormal"/>
        <w:spacing w:before="240"/>
        <w:ind w:firstLine="540"/>
        <w:jc w:val="both"/>
      </w:pPr>
      <w:r>
        <w:t>2.8.13.8. Фотографии производственных объектов (в том числе объектов незавершенного строительства), техники и оборудования, принадлежащих заявителю.</w:t>
      </w:r>
    </w:p>
    <w:p w14:paraId="2A736B1D" w14:textId="77777777" w:rsidR="00AB6649" w:rsidRDefault="00AB6649" w:rsidP="00AB6649">
      <w:pPr>
        <w:pStyle w:val="ConsPlusNormal"/>
        <w:spacing w:before="240"/>
        <w:ind w:firstLine="540"/>
        <w:jc w:val="both"/>
      </w:pPr>
      <w:r>
        <w:t>2.9.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w:t>
      </w:r>
    </w:p>
    <w:p w14:paraId="28E0F188" w14:textId="77777777" w:rsidR="00AB6649" w:rsidRDefault="00AB6649" w:rsidP="00AB6649">
      <w:pPr>
        <w:pStyle w:val="ConsPlusNormal"/>
        <w:spacing w:before="240"/>
        <w:ind w:firstLine="540"/>
        <w:jc w:val="both"/>
      </w:pPr>
      <w:r>
        <w:t>2.10. Заявка подписывается усиленной квалифицированной электронной подписью руководителя заявителя или уполномоченного им лица.</w:t>
      </w:r>
    </w:p>
    <w:p w14:paraId="589EB882" w14:textId="77777777" w:rsidR="00AB6649" w:rsidRDefault="00AB6649" w:rsidP="00AB6649">
      <w:pPr>
        <w:pStyle w:val="ConsPlusNormal"/>
        <w:spacing w:before="240"/>
        <w:ind w:firstLine="540"/>
        <w:jc w:val="both"/>
      </w:pPr>
      <w: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14:paraId="5C1945B7" w14:textId="77777777" w:rsidR="00AB6649" w:rsidRDefault="00AB6649" w:rsidP="00AB6649">
      <w:pPr>
        <w:pStyle w:val="ConsPlusNormal"/>
        <w:spacing w:before="240"/>
        <w:ind w:firstLine="540"/>
        <w:jc w:val="both"/>
      </w:pPr>
      <w:r>
        <w:t>2.11. Заявка может быть отозвана заявителем до дня окончания приема заявок.</w:t>
      </w:r>
    </w:p>
    <w:p w14:paraId="42622BBE" w14:textId="77777777" w:rsidR="00DF433E" w:rsidRDefault="00DF433E"/>
    <w:sectPr w:rsidR="00DF4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C4"/>
    <w:rsid w:val="003448C4"/>
    <w:rsid w:val="006F021F"/>
    <w:rsid w:val="00AB6649"/>
    <w:rsid w:val="00B4208B"/>
    <w:rsid w:val="00DF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39D12-E78E-4767-9301-6F792B7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4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4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48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48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48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48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48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48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48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8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48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48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48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48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48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48C4"/>
    <w:rPr>
      <w:rFonts w:eastAsiaTheme="majorEastAsia" w:cstheme="majorBidi"/>
      <w:color w:val="595959" w:themeColor="text1" w:themeTint="A6"/>
    </w:rPr>
  </w:style>
  <w:style w:type="character" w:customStyle="1" w:styleId="80">
    <w:name w:val="Заголовок 8 Знак"/>
    <w:basedOn w:val="a0"/>
    <w:link w:val="8"/>
    <w:uiPriority w:val="9"/>
    <w:semiHidden/>
    <w:rsid w:val="003448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48C4"/>
    <w:rPr>
      <w:rFonts w:eastAsiaTheme="majorEastAsia" w:cstheme="majorBidi"/>
      <w:color w:val="272727" w:themeColor="text1" w:themeTint="D8"/>
    </w:rPr>
  </w:style>
  <w:style w:type="paragraph" w:styleId="a3">
    <w:name w:val="Title"/>
    <w:basedOn w:val="a"/>
    <w:next w:val="a"/>
    <w:link w:val="a4"/>
    <w:uiPriority w:val="10"/>
    <w:qFormat/>
    <w:rsid w:val="00344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4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8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48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48C4"/>
    <w:pPr>
      <w:spacing w:before="160"/>
      <w:jc w:val="center"/>
    </w:pPr>
    <w:rPr>
      <w:i/>
      <w:iCs/>
      <w:color w:val="404040" w:themeColor="text1" w:themeTint="BF"/>
    </w:rPr>
  </w:style>
  <w:style w:type="character" w:customStyle="1" w:styleId="22">
    <w:name w:val="Цитата 2 Знак"/>
    <w:basedOn w:val="a0"/>
    <w:link w:val="21"/>
    <w:uiPriority w:val="29"/>
    <w:rsid w:val="003448C4"/>
    <w:rPr>
      <w:i/>
      <w:iCs/>
      <w:color w:val="404040" w:themeColor="text1" w:themeTint="BF"/>
    </w:rPr>
  </w:style>
  <w:style w:type="paragraph" w:styleId="a7">
    <w:name w:val="List Paragraph"/>
    <w:basedOn w:val="a"/>
    <w:uiPriority w:val="34"/>
    <w:qFormat/>
    <w:rsid w:val="003448C4"/>
    <w:pPr>
      <w:ind w:left="720"/>
      <w:contextualSpacing/>
    </w:pPr>
  </w:style>
  <w:style w:type="character" w:styleId="a8">
    <w:name w:val="Intense Emphasis"/>
    <w:basedOn w:val="a0"/>
    <w:uiPriority w:val="21"/>
    <w:qFormat/>
    <w:rsid w:val="003448C4"/>
    <w:rPr>
      <w:i/>
      <w:iCs/>
      <w:color w:val="2F5496" w:themeColor="accent1" w:themeShade="BF"/>
    </w:rPr>
  </w:style>
  <w:style w:type="paragraph" w:styleId="a9">
    <w:name w:val="Intense Quote"/>
    <w:basedOn w:val="a"/>
    <w:next w:val="a"/>
    <w:link w:val="aa"/>
    <w:uiPriority w:val="30"/>
    <w:qFormat/>
    <w:rsid w:val="00344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48C4"/>
    <w:rPr>
      <w:i/>
      <w:iCs/>
      <w:color w:val="2F5496" w:themeColor="accent1" w:themeShade="BF"/>
    </w:rPr>
  </w:style>
  <w:style w:type="character" w:styleId="ab">
    <w:name w:val="Intense Reference"/>
    <w:basedOn w:val="a0"/>
    <w:uiPriority w:val="32"/>
    <w:qFormat/>
    <w:rsid w:val="003448C4"/>
    <w:rPr>
      <w:b/>
      <w:bCs/>
      <w:smallCaps/>
      <w:color w:val="2F5496" w:themeColor="accent1" w:themeShade="BF"/>
      <w:spacing w:val="5"/>
    </w:rPr>
  </w:style>
  <w:style w:type="paragraph" w:customStyle="1" w:styleId="ConsPlusNormal">
    <w:name w:val="ConsPlusNormal"/>
    <w:rsid w:val="00AB66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96773&amp;date=10.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2025-02-11T07:59:00Z</dcterms:created>
  <dcterms:modified xsi:type="dcterms:W3CDTF">2025-02-11T08:02:00Z</dcterms:modified>
</cp:coreProperties>
</file>